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21" w:rsidRPr="00957FDD" w:rsidRDefault="00957FDD">
      <w:pPr>
        <w:rPr>
          <w:b/>
          <w:sz w:val="32"/>
          <w:szCs w:val="32"/>
        </w:rPr>
      </w:pPr>
      <w:r w:rsidRPr="00957FDD">
        <w:rPr>
          <w:b/>
          <w:sz w:val="32"/>
          <w:szCs w:val="32"/>
        </w:rPr>
        <w:t xml:space="preserve">Plánované zahájení dobývání porubů v </w:t>
      </w:r>
      <w:r w:rsidR="00AD2F3A">
        <w:rPr>
          <w:b/>
          <w:sz w:val="32"/>
          <w:szCs w:val="32"/>
        </w:rPr>
        <w:t>2</w:t>
      </w:r>
      <w:r w:rsidRPr="00957FDD">
        <w:rPr>
          <w:b/>
          <w:sz w:val="32"/>
          <w:szCs w:val="32"/>
        </w:rPr>
        <w:t>. pololetí 202</w:t>
      </w:r>
      <w:r w:rsidR="00065C91">
        <w:rPr>
          <w:b/>
          <w:sz w:val="32"/>
          <w:szCs w:val="32"/>
        </w:rPr>
        <w:t>3</w:t>
      </w:r>
    </w:p>
    <w:p w:rsidR="00957FDD" w:rsidRDefault="00957FD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9"/>
        <w:gridCol w:w="3023"/>
        <w:gridCol w:w="3020"/>
      </w:tblGrid>
      <w:tr w:rsidR="00957FDD" w:rsidTr="00FA6FD6">
        <w:tc>
          <w:tcPr>
            <w:tcW w:w="3019" w:type="dxa"/>
          </w:tcPr>
          <w:p w:rsidR="00957FDD" w:rsidRPr="00FA6FD6" w:rsidRDefault="00957FDD" w:rsidP="00957FDD">
            <w:pPr>
              <w:jc w:val="center"/>
              <w:rPr>
                <w:i/>
              </w:rPr>
            </w:pPr>
            <w:r w:rsidRPr="00FA6FD6">
              <w:rPr>
                <w:i/>
              </w:rPr>
              <w:t>číslo porubu</w:t>
            </w:r>
          </w:p>
        </w:tc>
        <w:tc>
          <w:tcPr>
            <w:tcW w:w="3023" w:type="dxa"/>
          </w:tcPr>
          <w:p w:rsidR="00957FDD" w:rsidRPr="00FA6FD6" w:rsidRDefault="00957FDD" w:rsidP="00957FDD">
            <w:pPr>
              <w:jc w:val="center"/>
              <w:rPr>
                <w:i/>
              </w:rPr>
            </w:pPr>
            <w:r w:rsidRPr="00FA6FD6">
              <w:rPr>
                <w:i/>
              </w:rPr>
              <w:t>zahájení dobývání</w:t>
            </w:r>
          </w:p>
        </w:tc>
        <w:tc>
          <w:tcPr>
            <w:tcW w:w="3020" w:type="dxa"/>
          </w:tcPr>
          <w:p w:rsidR="00957FDD" w:rsidRPr="00FA6FD6" w:rsidRDefault="00957FDD" w:rsidP="00957FDD">
            <w:pPr>
              <w:jc w:val="center"/>
              <w:rPr>
                <w:i/>
              </w:rPr>
            </w:pPr>
            <w:r w:rsidRPr="00FA6FD6">
              <w:rPr>
                <w:i/>
              </w:rPr>
              <w:t>lokalita</w:t>
            </w:r>
          </w:p>
        </w:tc>
      </w:tr>
      <w:tr w:rsidR="00957FDD" w:rsidTr="00FA6FD6">
        <w:tc>
          <w:tcPr>
            <w:tcW w:w="3019" w:type="dxa"/>
          </w:tcPr>
          <w:p w:rsidR="00957FDD" w:rsidRDefault="00AD2F3A" w:rsidP="00957FDD">
            <w:pPr>
              <w:jc w:val="center"/>
            </w:pPr>
            <w:r>
              <w:t>293 200/2</w:t>
            </w:r>
          </w:p>
        </w:tc>
        <w:tc>
          <w:tcPr>
            <w:tcW w:w="3023" w:type="dxa"/>
          </w:tcPr>
          <w:p w:rsidR="00957FDD" w:rsidRDefault="00AD2F3A" w:rsidP="00065C91">
            <w:pPr>
              <w:jc w:val="center"/>
            </w:pPr>
            <w:r>
              <w:t>8</w:t>
            </w:r>
            <w:r w:rsidR="00957FDD">
              <w:t>/202</w:t>
            </w:r>
            <w:r w:rsidR="00065C91">
              <w:t>3</w:t>
            </w:r>
          </w:p>
        </w:tc>
        <w:tc>
          <w:tcPr>
            <w:tcW w:w="3020" w:type="dxa"/>
          </w:tcPr>
          <w:p w:rsidR="00957FDD" w:rsidRDefault="00065C91" w:rsidP="00AD2F3A">
            <w:pPr>
              <w:jc w:val="center"/>
            </w:pPr>
            <w:r>
              <w:t>ČSM</w:t>
            </w:r>
          </w:p>
        </w:tc>
      </w:tr>
      <w:tr w:rsidR="00AD2F3A" w:rsidTr="00FA6FD6">
        <w:tc>
          <w:tcPr>
            <w:tcW w:w="3019" w:type="dxa"/>
          </w:tcPr>
          <w:p w:rsidR="00AD2F3A" w:rsidRDefault="00AD2F3A" w:rsidP="00957FDD">
            <w:pPr>
              <w:jc w:val="center"/>
            </w:pPr>
            <w:r>
              <w:t>400 000</w:t>
            </w:r>
          </w:p>
        </w:tc>
        <w:tc>
          <w:tcPr>
            <w:tcW w:w="3023" w:type="dxa"/>
          </w:tcPr>
          <w:p w:rsidR="00AD2F3A" w:rsidRDefault="00AD2F3A" w:rsidP="00065C91">
            <w:pPr>
              <w:jc w:val="center"/>
            </w:pPr>
            <w:r>
              <w:t>9/2023</w:t>
            </w:r>
          </w:p>
        </w:tc>
        <w:tc>
          <w:tcPr>
            <w:tcW w:w="3020" w:type="dxa"/>
          </w:tcPr>
          <w:p w:rsidR="00AD2F3A" w:rsidRDefault="00AD2F3A" w:rsidP="00AD2F3A">
            <w:pPr>
              <w:jc w:val="center"/>
            </w:pPr>
            <w:r>
              <w:t>ČSM</w:t>
            </w:r>
          </w:p>
        </w:tc>
      </w:tr>
      <w:tr w:rsidR="00AD2F3A" w:rsidTr="00FA6FD6">
        <w:tc>
          <w:tcPr>
            <w:tcW w:w="3019" w:type="dxa"/>
          </w:tcPr>
          <w:p w:rsidR="00AD2F3A" w:rsidRDefault="00AD2F3A" w:rsidP="00957FDD">
            <w:pPr>
              <w:jc w:val="center"/>
            </w:pPr>
            <w:r>
              <w:t>402 206</w:t>
            </w:r>
          </w:p>
        </w:tc>
        <w:tc>
          <w:tcPr>
            <w:tcW w:w="3023" w:type="dxa"/>
          </w:tcPr>
          <w:p w:rsidR="00AD2F3A" w:rsidRDefault="00AD2F3A" w:rsidP="00065C91">
            <w:pPr>
              <w:jc w:val="center"/>
            </w:pPr>
            <w:r>
              <w:t>10/2023</w:t>
            </w:r>
          </w:p>
        </w:tc>
        <w:tc>
          <w:tcPr>
            <w:tcW w:w="3020" w:type="dxa"/>
          </w:tcPr>
          <w:p w:rsidR="00AD2F3A" w:rsidRDefault="00AD2F3A" w:rsidP="00AD2F3A">
            <w:pPr>
              <w:jc w:val="center"/>
            </w:pPr>
            <w:r>
              <w:t>ČSM</w:t>
            </w:r>
          </w:p>
        </w:tc>
      </w:tr>
    </w:tbl>
    <w:p w:rsidR="00957FDD" w:rsidRDefault="00957FDD">
      <w:bookmarkStart w:id="0" w:name="_GoBack"/>
      <w:bookmarkEnd w:id="0"/>
    </w:p>
    <w:sectPr w:rsidR="00957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FDD"/>
    <w:rsid w:val="00045D21"/>
    <w:rsid w:val="00065C91"/>
    <w:rsid w:val="000B7BDA"/>
    <w:rsid w:val="00957FDD"/>
    <w:rsid w:val="00AD2F3A"/>
    <w:rsid w:val="00FA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FE0D2-1804-4AC7-822F-D38834EC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5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</Words>
  <Characters>137</Characters>
  <Application>Microsoft Office Word</Application>
  <DocSecurity>0</DocSecurity>
  <Lines>1</Lines>
  <Paragraphs>1</Paragraphs>
  <ScaleCrop>false</ScaleCrop>
  <Company>OKD, a.s.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Dluhoš Libor</dc:creator>
  <cp:lastModifiedBy>Baselides Antonín Ing.</cp:lastModifiedBy>
  <cp:revision>6</cp:revision>
  <dcterms:created xsi:type="dcterms:W3CDTF">2023-02-10T10:38:00Z</dcterms:created>
  <dcterms:modified xsi:type="dcterms:W3CDTF">2023-06-23T11:28:00Z</dcterms:modified>
</cp:coreProperties>
</file>